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B2" w:rsidRDefault="000603B2" w:rsidP="000603B2">
      <w:pPr>
        <w:jc w:val="center"/>
        <w:rPr>
          <w:rFonts w:ascii="Arial" w:eastAsia="Times New Roman" w:hAnsi="Arial" w:cs="Arial"/>
          <w:color w:val="444444"/>
          <w:sz w:val="16"/>
          <w:szCs w:val="16"/>
        </w:rPr>
      </w:pPr>
      <w:r>
        <w:rPr>
          <w:rFonts w:ascii="Verdana" w:hAnsi="Verdana"/>
          <w:b/>
          <w:sz w:val="52"/>
          <w:szCs w:val="52"/>
        </w:rPr>
        <w:t>The TRUTH about Drugs</w:t>
      </w:r>
    </w:p>
    <w:p w:rsidR="000603B2" w:rsidRPr="000603B2" w:rsidRDefault="000603B2" w:rsidP="000603B2">
      <w:pPr>
        <w:pStyle w:val="ListParagraph"/>
        <w:shd w:val="clear" w:color="auto" w:fill="FFFFFF"/>
        <w:spacing w:after="150" w:line="300" w:lineRule="atLeast"/>
        <w:ind w:left="0"/>
        <w:jc w:val="center"/>
        <w:textAlignment w:val="baseline"/>
        <w:rPr>
          <w:b/>
          <w:sz w:val="16"/>
          <w:szCs w:val="16"/>
        </w:rPr>
      </w:pPr>
      <w:r w:rsidRPr="000603B2">
        <w:rPr>
          <w:b/>
          <w:sz w:val="16"/>
          <w:szCs w:val="16"/>
        </w:rPr>
        <w:t>You will link the use and abuse of specific drugs with their effects on the mind, body, goals, relationships, and society.  During the video, you will confront personal beliefs and social norms concerning</w:t>
      </w:r>
      <w:bookmarkStart w:id="0" w:name="_GoBack"/>
      <w:bookmarkEnd w:id="0"/>
      <w:r w:rsidRPr="000603B2">
        <w:rPr>
          <w:b/>
          <w:sz w:val="16"/>
          <w:szCs w:val="16"/>
        </w:rPr>
        <w:t xml:space="preserve"> the use and abuse of legal and illegal drugs.  You will be asked to think critically about why you hold your beliefs and defe</w:t>
      </w:r>
      <w:r w:rsidR="005A3352">
        <w:rPr>
          <w:b/>
          <w:sz w:val="16"/>
          <w:szCs w:val="16"/>
        </w:rPr>
        <w:t>nd your position to your peers.</w:t>
      </w:r>
    </w:p>
    <w:p w:rsidR="000603B2" w:rsidRPr="000603B2" w:rsidRDefault="000603B2" w:rsidP="000603B2">
      <w:pPr>
        <w:pStyle w:val="ListParagraph"/>
        <w:shd w:val="clear" w:color="auto" w:fill="FFFFFF"/>
        <w:spacing w:after="150" w:line="300" w:lineRule="atLeast"/>
        <w:ind w:left="0"/>
        <w:jc w:val="center"/>
        <w:textAlignment w:val="baseline"/>
        <w:rPr>
          <w:b/>
          <w:sz w:val="16"/>
          <w:szCs w:val="16"/>
        </w:rPr>
      </w:pPr>
    </w:p>
    <w:p w:rsidR="000603B2" w:rsidRDefault="000603B2" w:rsidP="000603B2">
      <w:pPr>
        <w:pStyle w:val="ListParagraph"/>
        <w:shd w:val="clear" w:color="auto" w:fill="FFFFFF"/>
        <w:spacing w:after="150" w:line="300" w:lineRule="atLeast"/>
        <w:ind w:left="0"/>
        <w:textAlignment w:val="baseline"/>
        <w:rPr>
          <w:rFonts w:eastAsia="Times New Roman" w:cs="Arial"/>
          <w:sz w:val="20"/>
          <w:szCs w:val="20"/>
        </w:rPr>
      </w:pPr>
      <w:r w:rsidRPr="006E60CB">
        <w:rPr>
          <w:rFonts w:eastAsia="Times New Roman" w:cs="Arial"/>
          <w:sz w:val="20"/>
          <w:szCs w:val="20"/>
        </w:rPr>
        <w:t>Any predictions based on the title?</w:t>
      </w:r>
    </w:p>
    <w:p w:rsidR="000603B2" w:rsidRDefault="000603B2" w:rsidP="000603B2">
      <w:pPr>
        <w:pStyle w:val="ListParagraph"/>
        <w:shd w:val="clear" w:color="auto" w:fill="FFFFFF"/>
        <w:spacing w:after="150" w:line="300" w:lineRule="atLeast"/>
        <w:ind w:left="0"/>
        <w:textAlignment w:val="baseline"/>
        <w:rPr>
          <w:rFonts w:eastAsia="Times New Roman" w:cs="Arial"/>
          <w:sz w:val="20"/>
          <w:szCs w:val="20"/>
        </w:rPr>
      </w:pPr>
    </w:p>
    <w:p w:rsidR="000603B2" w:rsidRPr="00DD73DC" w:rsidRDefault="000603B2" w:rsidP="000603B2">
      <w:pPr>
        <w:spacing w:after="160" w:line="259" w:lineRule="auto"/>
        <w:rPr>
          <w:b/>
          <w:sz w:val="20"/>
          <w:szCs w:val="20"/>
        </w:rPr>
      </w:pPr>
      <w:r w:rsidRPr="00DD73DC">
        <w:rPr>
          <w:b/>
          <w:sz w:val="20"/>
          <w:szCs w:val="20"/>
        </w:rPr>
        <w:t>Analyze the video’s elements from 0:00 – 1</w:t>
      </w:r>
      <w:r>
        <w:rPr>
          <w:b/>
          <w:sz w:val="20"/>
          <w:szCs w:val="20"/>
        </w:rPr>
        <w:t>4</w:t>
      </w:r>
      <w:r w:rsidRPr="00DD73DC">
        <w:rPr>
          <w:b/>
          <w:sz w:val="20"/>
          <w:szCs w:val="20"/>
        </w:rPr>
        <w:t>:3</w:t>
      </w:r>
      <w:r>
        <w:rPr>
          <w:b/>
          <w:sz w:val="20"/>
          <w:szCs w:val="20"/>
        </w:rPr>
        <w:t>0</w:t>
      </w:r>
      <w:r w:rsidR="005C5C45">
        <w:rPr>
          <w:b/>
          <w:sz w:val="20"/>
          <w:szCs w:val="20"/>
        </w:rPr>
        <w:t xml:space="preserve"> (San Diego, CA Teens)</w:t>
      </w:r>
    </w:p>
    <w:p w:rsidR="000603B2" w:rsidRDefault="000603B2" w:rsidP="000603B2">
      <w:pPr>
        <w:numPr>
          <w:ilvl w:val="0"/>
          <w:numId w:val="1"/>
        </w:numPr>
        <w:spacing w:after="160" w:line="259" w:lineRule="auto"/>
        <w:rPr>
          <w:sz w:val="20"/>
          <w:szCs w:val="20"/>
        </w:rPr>
      </w:pPr>
      <w:r w:rsidRPr="006E60CB">
        <w:rPr>
          <w:sz w:val="20"/>
          <w:szCs w:val="20"/>
        </w:rPr>
        <w:t>Setting/Culture</w:t>
      </w:r>
    </w:p>
    <w:p w:rsidR="000603B2" w:rsidRPr="000603B2" w:rsidRDefault="000603B2" w:rsidP="000603B2">
      <w:pPr>
        <w:spacing w:after="160" w:line="259" w:lineRule="auto"/>
        <w:ind w:left="720"/>
        <w:rPr>
          <w:sz w:val="16"/>
          <w:szCs w:val="16"/>
        </w:rPr>
      </w:pPr>
    </w:p>
    <w:p w:rsidR="000603B2" w:rsidRDefault="000603B2" w:rsidP="000603B2">
      <w:pPr>
        <w:numPr>
          <w:ilvl w:val="0"/>
          <w:numId w:val="1"/>
        </w:numPr>
        <w:spacing w:after="160" w:line="259" w:lineRule="auto"/>
        <w:rPr>
          <w:sz w:val="20"/>
          <w:szCs w:val="20"/>
        </w:rPr>
      </w:pPr>
      <w:r w:rsidRPr="006E60CB">
        <w:rPr>
          <w:sz w:val="20"/>
          <w:szCs w:val="20"/>
        </w:rPr>
        <w:t>Characters</w:t>
      </w:r>
    </w:p>
    <w:p w:rsidR="000603B2" w:rsidRPr="000603B2" w:rsidRDefault="000603B2" w:rsidP="000603B2">
      <w:pPr>
        <w:spacing w:after="160" w:line="259" w:lineRule="auto"/>
        <w:rPr>
          <w:sz w:val="16"/>
          <w:szCs w:val="16"/>
        </w:rPr>
      </w:pPr>
    </w:p>
    <w:p w:rsidR="000603B2" w:rsidRDefault="000603B2" w:rsidP="000603B2">
      <w:pPr>
        <w:numPr>
          <w:ilvl w:val="0"/>
          <w:numId w:val="1"/>
        </w:numPr>
        <w:spacing w:after="160" w:line="259" w:lineRule="auto"/>
        <w:rPr>
          <w:sz w:val="20"/>
          <w:szCs w:val="20"/>
        </w:rPr>
      </w:pPr>
      <w:r w:rsidRPr="006E60CB">
        <w:rPr>
          <w:sz w:val="20"/>
          <w:szCs w:val="20"/>
        </w:rPr>
        <w:t>Conflict</w:t>
      </w:r>
    </w:p>
    <w:p w:rsidR="000603B2" w:rsidRPr="000603B2" w:rsidRDefault="000603B2" w:rsidP="000603B2">
      <w:pPr>
        <w:spacing w:after="160" w:line="259" w:lineRule="auto"/>
        <w:rPr>
          <w:sz w:val="16"/>
          <w:szCs w:val="16"/>
        </w:rPr>
      </w:pPr>
    </w:p>
    <w:p w:rsidR="000603B2" w:rsidRDefault="000603B2" w:rsidP="000603B2">
      <w:pPr>
        <w:numPr>
          <w:ilvl w:val="0"/>
          <w:numId w:val="1"/>
        </w:numPr>
        <w:spacing w:after="160" w:line="259" w:lineRule="auto"/>
        <w:rPr>
          <w:sz w:val="20"/>
          <w:szCs w:val="20"/>
        </w:rPr>
      </w:pPr>
      <w:r w:rsidRPr="006E60CB">
        <w:rPr>
          <w:sz w:val="20"/>
          <w:szCs w:val="20"/>
        </w:rPr>
        <w:t>Climax (turning point)</w:t>
      </w:r>
    </w:p>
    <w:p w:rsidR="000603B2" w:rsidRPr="000603B2" w:rsidRDefault="000603B2" w:rsidP="000603B2">
      <w:pPr>
        <w:spacing w:after="160" w:line="259" w:lineRule="auto"/>
        <w:rPr>
          <w:sz w:val="16"/>
          <w:szCs w:val="16"/>
        </w:rPr>
      </w:pPr>
    </w:p>
    <w:p w:rsidR="000603B2" w:rsidRDefault="000603B2" w:rsidP="000603B2">
      <w:pPr>
        <w:numPr>
          <w:ilvl w:val="0"/>
          <w:numId w:val="1"/>
        </w:numPr>
        <w:spacing w:after="160" w:line="259" w:lineRule="auto"/>
        <w:rPr>
          <w:sz w:val="20"/>
          <w:szCs w:val="20"/>
        </w:rPr>
      </w:pPr>
      <w:r w:rsidRPr="006E60CB">
        <w:rPr>
          <w:sz w:val="20"/>
          <w:szCs w:val="20"/>
        </w:rPr>
        <w:t>Reaction/Response</w:t>
      </w:r>
    </w:p>
    <w:p w:rsidR="000603B2" w:rsidRPr="000603B2" w:rsidRDefault="000603B2" w:rsidP="000603B2">
      <w:pPr>
        <w:spacing w:after="160" w:line="259" w:lineRule="auto"/>
        <w:rPr>
          <w:sz w:val="16"/>
          <w:szCs w:val="16"/>
        </w:rPr>
      </w:pPr>
    </w:p>
    <w:p w:rsidR="000603B2" w:rsidRDefault="000603B2" w:rsidP="000603B2">
      <w:pPr>
        <w:numPr>
          <w:ilvl w:val="0"/>
          <w:numId w:val="1"/>
        </w:numPr>
        <w:spacing w:after="160" w:line="259" w:lineRule="auto"/>
        <w:rPr>
          <w:sz w:val="20"/>
          <w:szCs w:val="20"/>
        </w:rPr>
      </w:pPr>
      <w:r w:rsidRPr="006E60CB">
        <w:rPr>
          <w:sz w:val="20"/>
          <w:szCs w:val="20"/>
        </w:rPr>
        <w:t>Tone</w:t>
      </w:r>
      <w:r>
        <w:rPr>
          <w:sz w:val="20"/>
          <w:szCs w:val="20"/>
        </w:rPr>
        <w:t>/</w:t>
      </w:r>
      <w:r w:rsidRPr="006E60CB">
        <w:rPr>
          <w:sz w:val="20"/>
          <w:szCs w:val="20"/>
        </w:rPr>
        <w:t>Mood</w:t>
      </w:r>
    </w:p>
    <w:p w:rsidR="000603B2" w:rsidRPr="000603B2" w:rsidRDefault="000603B2" w:rsidP="000603B2">
      <w:pPr>
        <w:spacing w:after="160" w:line="259" w:lineRule="auto"/>
        <w:rPr>
          <w:sz w:val="16"/>
          <w:szCs w:val="16"/>
        </w:rPr>
      </w:pPr>
    </w:p>
    <w:p w:rsidR="000603B2" w:rsidRDefault="000603B2" w:rsidP="000603B2">
      <w:pPr>
        <w:spacing w:after="160" w:line="259" w:lineRule="auto"/>
        <w:rPr>
          <w:sz w:val="20"/>
          <w:szCs w:val="20"/>
        </w:rPr>
      </w:pPr>
      <w:r>
        <w:rPr>
          <w:sz w:val="20"/>
          <w:szCs w:val="20"/>
        </w:rPr>
        <w:t>How does the setting reinforce the characters?</w:t>
      </w:r>
    </w:p>
    <w:p w:rsidR="000603B2" w:rsidRDefault="000603B2" w:rsidP="000603B2">
      <w:pPr>
        <w:spacing w:after="160" w:line="259" w:lineRule="auto"/>
        <w:rPr>
          <w:sz w:val="20"/>
          <w:szCs w:val="20"/>
        </w:rPr>
      </w:pPr>
    </w:p>
    <w:p w:rsidR="000603B2" w:rsidRDefault="000603B2" w:rsidP="000603B2">
      <w:pPr>
        <w:spacing w:after="160" w:line="259" w:lineRule="auto"/>
        <w:rPr>
          <w:sz w:val="20"/>
          <w:szCs w:val="20"/>
        </w:rPr>
      </w:pPr>
      <w:r>
        <w:rPr>
          <w:sz w:val="20"/>
          <w:szCs w:val="20"/>
        </w:rPr>
        <w:t>Use the fishbone graphic organizer to represent the video segment.</w:t>
      </w:r>
    </w:p>
    <w:p w:rsidR="000603B2" w:rsidRDefault="000603B2">
      <w:r>
        <w:rPr>
          <w:noProof/>
        </w:rPr>
        <w:drawing>
          <wp:inline distT="0" distB="0" distL="0" distR="0" wp14:anchorId="71C3F8AB" wp14:editId="06279D94">
            <wp:extent cx="5941060"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407" cy="2050752"/>
                    </a:xfrm>
                    <a:prstGeom prst="rect">
                      <a:avLst/>
                    </a:prstGeom>
                    <a:noFill/>
                  </pic:spPr>
                </pic:pic>
              </a:graphicData>
            </a:graphic>
          </wp:inline>
        </w:drawing>
      </w:r>
    </w:p>
    <w:p w:rsidR="005C5C45" w:rsidRPr="00DD73DC" w:rsidRDefault="000603B2" w:rsidP="000603B2">
      <w:pPr>
        <w:spacing w:after="160" w:line="259" w:lineRule="auto"/>
        <w:rPr>
          <w:b/>
          <w:sz w:val="20"/>
          <w:szCs w:val="20"/>
        </w:rPr>
      </w:pPr>
      <w:r w:rsidRPr="00DD73DC">
        <w:rPr>
          <w:b/>
          <w:sz w:val="20"/>
          <w:szCs w:val="20"/>
        </w:rPr>
        <w:lastRenderedPageBreak/>
        <w:t>Analyze the video’s elements</w:t>
      </w:r>
      <w:r>
        <w:rPr>
          <w:b/>
          <w:sz w:val="20"/>
          <w:szCs w:val="20"/>
        </w:rPr>
        <w:t xml:space="preserve"> from </w:t>
      </w:r>
      <w:r w:rsidRPr="00DD73DC">
        <w:rPr>
          <w:b/>
          <w:sz w:val="20"/>
          <w:szCs w:val="20"/>
        </w:rPr>
        <w:t>1</w:t>
      </w:r>
      <w:r>
        <w:rPr>
          <w:b/>
          <w:sz w:val="20"/>
          <w:szCs w:val="20"/>
        </w:rPr>
        <w:t>4</w:t>
      </w:r>
      <w:r w:rsidRPr="00DD73DC">
        <w:rPr>
          <w:b/>
          <w:sz w:val="20"/>
          <w:szCs w:val="20"/>
        </w:rPr>
        <w:t>:3</w:t>
      </w:r>
      <w:r>
        <w:rPr>
          <w:b/>
          <w:sz w:val="20"/>
          <w:szCs w:val="20"/>
        </w:rPr>
        <w:t xml:space="preserve">0 </w:t>
      </w:r>
      <w:r w:rsidR="005C5C45">
        <w:rPr>
          <w:b/>
          <w:sz w:val="20"/>
          <w:szCs w:val="20"/>
        </w:rPr>
        <w:t>–</w:t>
      </w:r>
      <w:r>
        <w:rPr>
          <w:b/>
          <w:sz w:val="20"/>
          <w:szCs w:val="20"/>
        </w:rPr>
        <w:t xml:space="preserve"> </w:t>
      </w:r>
      <w:r w:rsidR="005C5C45">
        <w:rPr>
          <w:b/>
          <w:sz w:val="20"/>
          <w:szCs w:val="20"/>
        </w:rPr>
        <w:t>19:30 (Huffing)</w:t>
      </w:r>
    </w:p>
    <w:p w:rsidR="000603B2" w:rsidRDefault="000603B2" w:rsidP="000603B2">
      <w:pPr>
        <w:numPr>
          <w:ilvl w:val="0"/>
          <w:numId w:val="1"/>
        </w:numPr>
        <w:spacing w:after="160" w:line="259" w:lineRule="auto"/>
        <w:rPr>
          <w:sz w:val="20"/>
          <w:szCs w:val="20"/>
        </w:rPr>
      </w:pPr>
      <w:r w:rsidRPr="006E60CB">
        <w:rPr>
          <w:sz w:val="20"/>
          <w:szCs w:val="20"/>
        </w:rPr>
        <w:t>Setting/Culture</w:t>
      </w:r>
    </w:p>
    <w:p w:rsidR="000603B2" w:rsidRDefault="000603B2" w:rsidP="000603B2">
      <w:pPr>
        <w:numPr>
          <w:ilvl w:val="0"/>
          <w:numId w:val="1"/>
        </w:numPr>
        <w:spacing w:after="160" w:line="259" w:lineRule="auto"/>
        <w:rPr>
          <w:sz w:val="20"/>
          <w:szCs w:val="20"/>
        </w:rPr>
      </w:pPr>
      <w:r w:rsidRPr="006E60CB">
        <w:rPr>
          <w:sz w:val="20"/>
          <w:szCs w:val="20"/>
        </w:rPr>
        <w:t>Characters</w:t>
      </w:r>
    </w:p>
    <w:p w:rsidR="000603B2" w:rsidRDefault="000603B2" w:rsidP="000603B2">
      <w:pPr>
        <w:numPr>
          <w:ilvl w:val="0"/>
          <w:numId w:val="1"/>
        </w:numPr>
        <w:spacing w:after="160" w:line="259" w:lineRule="auto"/>
        <w:rPr>
          <w:sz w:val="20"/>
          <w:szCs w:val="20"/>
        </w:rPr>
      </w:pPr>
      <w:r w:rsidRPr="006E60CB">
        <w:rPr>
          <w:sz w:val="20"/>
          <w:szCs w:val="20"/>
        </w:rPr>
        <w:t>Conflict</w:t>
      </w:r>
    </w:p>
    <w:p w:rsidR="000603B2" w:rsidRDefault="000603B2" w:rsidP="000603B2">
      <w:pPr>
        <w:numPr>
          <w:ilvl w:val="0"/>
          <w:numId w:val="1"/>
        </w:numPr>
        <w:spacing w:after="160" w:line="259" w:lineRule="auto"/>
        <w:rPr>
          <w:sz w:val="20"/>
          <w:szCs w:val="20"/>
        </w:rPr>
      </w:pPr>
      <w:r w:rsidRPr="006E60CB">
        <w:rPr>
          <w:sz w:val="20"/>
          <w:szCs w:val="20"/>
        </w:rPr>
        <w:t>Climax (turning point)</w:t>
      </w:r>
    </w:p>
    <w:p w:rsidR="000603B2" w:rsidRDefault="000603B2" w:rsidP="000603B2">
      <w:pPr>
        <w:numPr>
          <w:ilvl w:val="0"/>
          <w:numId w:val="1"/>
        </w:numPr>
        <w:spacing w:after="160" w:line="259" w:lineRule="auto"/>
        <w:rPr>
          <w:sz w:val="20"/>
          <w:szCs w:val="20"/>
        </w:rPr>
      </w:pPr>
      <w:r w:rsidRPr="006E60CB">
        <w:rPr>
          <w:sz w:val="20"/>
          <w:szCs w:val="20"/>
        </w:rPr>
        <w:t>R</w:t>
      </w:r>
      <w:r w:rsidR="005C5C45">
        <w:rPr>
          <w:sz w:val="20"/>
          <w:szCs w:val="20"/>
        </w:rPr>
        <w:t>e</w:t>
      </w:r>
      <w:r w:rsidRPr="006E60CB">
        <w:rPr>
          <w:sz w:val="20"/>
          <w:szCs w:val="20"/>
        </w:rPr>
        <w:t>action/Response</w:t>
      </w:r>
    </w:p>
    <w:p w:rsidR="000603B2" w:rsidRDefault="000603B2" w:rsidP="000603B2">
      <w:pPr>
        <w:numPr>
          <w:ilvl w:val="0"/>
          <w:numId w:val="1"/>
        </w:numPr>
        <w:spacing w:after="160" w:line="259" w:lineRule="auto"/>
        <w:rPr>
          <w:sz w:val="20"/>
          <w:szCs w:val="20"/>
        </w:rPr>
      </w:pPr>
      <w:r w:rsidRPr="006E60CB">
        <w:rPr>
          <w:sz w:val="20"/>
          <w:szCs w:val="20"/>
        </w:rPr>
        <w:t>Tone</w:t>
      </w:r>
      <w:r>
        <w:rPr>
          <w:sz w:val="20"/>
          <w:szCs w:val="20"/>
        </w:rPr>
        <w:t>/</w:t>
      </w:r>
      <w:r w:rsidRPr="006E60CB">
        <w:rPr>
          <w:sz w:val="20"/>
          <w:szCs w:val="20"/>
        </w:rPr>
        <w:t>Mood</w:t>
      </w:r>
    </w:p>
    <w:p w:rsidR="000603B2" w:rsidRPr="000603B2" w:rsidRDefault="000603B2" w:rsidP="000603B2">
      <w:pPr>
        <w:spacing w:after="160" w:line="259" w:lineRule="auto"/>
        <w:rPr>
          <w:sz w:val="16"/>
          <w:szCs w:val="16"/>
        </w:rPr>
      </w:pPr>
    </w:p>
    <w:p w:rsidR="005C5C45" w:rsidRPr="00DD73DC" w:rsidRDefault="005C5C45" w:rsidP="005C5C45">
      <w:pPr>
        <w:spacing w:after="160" w:line="259" w:lineRule="auto"/>
        <w:rPr>
          <w:b/>
          <w:sz w:val="20"/>
          <w:szCs w:val="20"/>
        </w:rPr>
      </w:pPr>
      <w:r w:rsidRPr="00DD73DC">
        <w:rPr>
          <w:b/>
          <w:sz w:val="20"/>
          <w:szCs w:val="20"/>
        </w:rPr>
        <w:t xml:space="preserve">Analyze the video’s elements from </w:t>
      </w:r>
      <w:r>
        <w:rPr>
          <w:b/>
          <w:sz w:val="20"/>
          <w:szCs w:val="20"/>
        </w:rPr>
        <w:t>19:40</w:t>
      </w:r>
      <w:r w:rsidRPr="00DD73DC">
        <w:rPr>
          <w:b/>
          <w:sz w:val="20"/>
          <w:szCs w:val="20"/>
        </w:rPr>
        <w:t xml:space="preserve"> – </w:t>
      </w:r>
      <w:r>
        <w:rPr>
          <w:b/>
          <w:sz w:val="20"/>
          <w:szCs w:val="20"/>
        </w:rPr>
        <w:t>3</w:t>
      </w:r>
      <w:r w:rsidRPr="00DD73DC">
        <w:rPr>
          <w:b/>
          <w:sz w:val="20"/>
          <w:szCs w:val="20"/>
        </w:rPr>
        <w:t>1:</w:t>
      </w:r>
      <w:r>
        <w:rPr>
          <w:b/>
          <w:sz w:val="20"/>
          <w:szCs w:val="20"/>
        </w:rPr>
        <w:t>00 (Seattle Teens)</w:t>
      </w:r>
    </w:p>
    <w:p w:rsidR="005C5C45" w:rsidRDefault="005C5C45" w:rsidP="005C5C45">
      <w:pPr>
        <w:numPr>
          <w:ilvl w:val="0"/>
          <w:numId w:val="1"/>
        </w:numPr>
        <w:spacing w:after="160" w:line="259" w:lineRule="auto"/>
        <w:rPr>
          <w:sz w:val="20"/>
          <w:szCs w:val="20"/>
        </w:rPr>
      </w:pPr>
      <w:r w:rsidRPr="006E60CB">
        <w:rPr>
          <w:sz w:val="20"/>
          <w:szCs w:val="20"/>
        </w:rPr>
        <w:t>Setting/Culture</w:t>
      </w:r>
    </w:p>
    <w:p w:rsidR="005C5C45" w:rsidRPr="000603B2" w:rsidRDefault="005C5C45" w:rsidP="005C5C45">
      <w:pPr>
        <w:spacing w:after="160" w:line="259" w:lineRule="auto"/>
        <w:ind w:left="720"/>
        <w:rPr>
          <w:sz w:val="16"/>
          <w:szCs w:val="16"/>
        </w:rPr>
      </w:pPr>
    </w:p>
    <w:p w:rsidR="005C5C45" w:rsidRDefault="005C5C45" w:rsidP="005C5C45">
      <w:pPr>
        <w:numPr>
          <w:ilvl w:val="0"/>
          <w:numId w:val="1"/>
        </w:numPr>
        <w:spacing w:after="160" w:line="259" w:lineRule="auto"/>
        <w:rPr>
          <w:sz w:val="20"/>
          <w:szCs w:val="20"/>
        </w:rPr>
      </w:pPr>
      <w:r w:rsidRPr="006E60CB">
        <w:rPr>
          <w:sz w:val="20"/>
          <w:szCs w:val="20"/>
        </w:rPr>
        <w:t>Characters</w:t>
      </w:r>
    </w:p>
    <w:p w:rsidR="005C5C45" w:rsidRPr="000603B2" w:rsidRDefault="005C5C45" w:rsidP="005C5C45">
      <w:pPr>
        <w:spacing w:after="160" w:line="259" w:lineRule="auto"/>
        <w:rPr>
          <w:sz w:val="16"/>
          <w:szCs w:val="16"/>
        </w:rPr>
      </w:pPr>
    </w:p>
    <w:p w:rsidR="005C5C45" w:rsidRDefault="005C5C45" w:rsidP="005C5C45">
      <w:pPr>
        <w:numPr>
          <w:ilvl w:val="0"/>
          <w:numId w:val="1"/>
        </w:numPr>
        <w:spacing w:after="160" w:line="259" w:lineRule="auto"/>
        <w:rPr>
          <w:sz w:val="20"/>
          <w:szCs w:val="20"/>
        </w:rPr>
      </w:pPr>
      <w:r w:rsidRPr="006E60CB">
        <w:rPr>
          <w:sz w:val="20"/>
          <w:szCs w:val="20"/>
        </w:rPr>
        <w:t>Conflict</w:t>
      </w:r>
    </w:p>
    <w:p w:rsidR="005C5C45" w:rsidRPr="000603B2" w:rsidRDefault="005C5C45" w:rsidP="005C5C45">
      <w:pPr>
        <w:spacing w:after="160" w:line="259" w:lineRule="auto"/>
        <w:rPr>
          <w:sz w:val="16"/>
          <w:szCs w:val="16"/>
        </w:rPr>
      </w:pPr>
    </w:p>
    <w:p w:rsidR="005C5C45" w:rsidRDefault="005C5C45" w:rsidP="005C5C45">
      <w:pPr>
        <w:numPr>
          <w:ilvl w:val="0"/>
          <w:numId w:val="1"/>
        </w:numPr>
        <w:spacing w:after="160" w:line="259" w:lineRule="auto"/>
        <w:rPr>
          <w:sz w:val="20"/>
          <w:szCs w:val="20"/>
        </w:rPr>
      </w:pPr>
      <w:r w:rsidRPr="006E60CB">
        <w:rPr>
          <w:sz w:val="20"/>
          <w:szCs w:val="20"/>
        </w:rPr>
        <w:t>Climax (turning point)</w:t>
      </w:r>
    </w:p>
    <w:p w:rsidR="005C5C45" w:rsidRPr="000603B2" w:rsidRDefault="005C5C45" w:rsidP="005C5C45">
      <w:pPr>
        <w:spacing w:after="160" w:line="259" w:lineRule="auto"/>
        <w:rPr>
          <w:sz w:val="16"/>
          <w:szCs w:val="16"/>
        </w:rPr>
      </w:pPr>
    </w:p>
    <w:p w:rsidR="005C5C45" w:rsidRDefault="005C5C45" w:rsidP="005C5C45">
      <w:pPr>
        <w:numPr>
          <w:ilvl w:val="0"/>
          <w:numId w:val="1"/>
        </w:numPr>
        <w:spacing w:after="160" w:line="259" w:lineRule="auto"/>
        <w:rPr>
          <w:sz w:val="20"/>
          <w:szCs w:val="20"/>
        </w:rPr>
      </w:pPr>
      <w:r w:rsidRPr="006E60CB">
        <w:rPr>
          <w:sz w:val="20"/>
          <w:szCs w:val="20"/>
        </w:rPr>
        <w:t>Reaction/Response</w:t>
      </w:r>
    </w:p>
    <w:p w:rsidR="005C5C45" w:rsidRPr="000603B2" w:rsidRDefault="005C5C45" w:rsidP="005C5C45">
      <w:pPr>
        <w:spacing w:after="160" w:line="259" w:lineRule="auto"/>
        <w:rPr>
          <w:sz w:val="16"/>
          <w:szCs w:val="16"/>
        </w:rPr>
      </w:pPr>
    </w:p>
    <w:p w:rsidR="005C5C45" w:rsidRDefault="005C5C45" w:rsidP="005C5C45">
      <w:pPr>
        <w:numPr>
          <w:ilvl w:val="0"/>
          <w:numId w:val="1"/>
        </w:numPr>
        <w:spacing w:after="160" w:line="259" w:lineRule="auto"/>
        <w:rPr>
          <w:sz w:val="20"/>
          <w:szCs w:val="20"/>
        </w:rPr>
      </w:pPr>
      <w:r w:rsidRPr="006E60CB">
        <w:rPr>
          <w:sz w:val="20"/>
          <w:szCs w:val="20"/>
        </w:rPr>
        <w:t>Tone</w:t>
      </w:r>
      <w:r>
        <w:rPr>
          <w:sz w:val="20"/>
          <w:szCs w:val="20"/>
        </w:rPr>
        <w:t>/</w:t>
      </w:r>
      <w:r w:rsidRPr="006E60CB">
        <w:rPr>
          <w:sz w:val="20"/>
          <w:szCs w:val="20"/>
        </w:rPr>
        <w:t>Mood</w:t>
      </w:r>
    </w:p>
    <w:p w:rsidR="005C5C45" w:rsidRPr="000603B2" w:rsidRDefault="005C5C45" w:rsidP="005C5C45">
      <w:pPr>
        <w:spacing w:after="160" w:line="259" w:lineRule="auto"/>
        <w:rPr>
          <w:sz w:val="16"/>
          <w:szCs w:val="16"/>
        </w:rPr>
      </w:pPr>
    </w:p>
    <w:p w:rsidR="005C5C45" w:rsidRDefault="005C5C45" w:rsidP="005C5C45">
      <w:pPr>
        <w:spacing w:after="160" w:line="259" w:lineRule="auto"/>
        <w:rPr>
          <w:sz w:val="20"/>
          <w:szCs w:val="20"/>
        </w:rPr>
      </w:pPr>
      <w:r>
        <w:rPr>
          <w:sz w:val="20"/>
          <w:szCs w:val="20"/>
        </w:rPr>
        <w:t>How does the setting reinforce the characters?</w:t>
      </w:r>
    </w:p>
    <w:p w:rsidR="000B1953" w:rsidRDefault="000B1953" w:rsidP="005C5C45">
      <w:pPr>
        <w:spacing w:after="160" w:line="259" w:lineRule="auto"/>
        <w:rPr>
          <w:sz w:val="20"/>
          <w:szCs w:val="20"/>
        </w:rPr>
      </w:pPr>
    </w:p>
    <w:p w:rsidR="005C5C45" w:rsidRDefault="005C5C45" w:rsidP="005C5C45">
      <w:pPr>
        <w:spacing w:after="160" w:line="259" w:lineRule="auto"/>
        <w:rPr>
          <w:sz w:val="20"/>
          <w:szCs w:val="20"/>
        </w:rPr>
      </w:pPr>
      <w:r>
        <w:rPr>
          <w:sz w:val="20"/>
          <w:szCs w:val="20"/>
        </w:rPr>
        <w:t>Use the fishbone graphic organizer to represent the video segment.</w:t>
      </w:r>
    </w:p>
    <w:p w:rsidR="00CF4ABE" w:rsidRDefault="005C5C45">
      <w:r>
        <w:rPr>
          <w:noProof/>
        </w:rPr>
        <w:drawing>
          <wp:inline distT="0" distB="0" distL="0" distR="0" wp14:anchorId="3546E39A" wp14:editId="7B964BC1">
            <wp:extent cx="59436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pic:spPr>
                </pic:pic>
              </a:graphicData>
            </a:graphic>
          </wp:inline>
        </w:drawing>
      </w:r>
    </w:p>
    <w:sectPr w:rsidR="00CF4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E26F6"/>
    <w:multiLevelType w:val="hybridMultilevel"/>
    <w:tmpl w:val="BD9C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B2"/>
    <w:rsid w:val="000603B2"/>
    <w:rsid w:val="000B1953"/>
    <w:rsid w:val="005A3352"/>
    <w:rsid w:val="005C5C45"/>
    <w:rsid w:val="00742BEE"/>
    <w:rsid w:val="00A00C6B"/>
    <w:rsid w:val="00ED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A2ED9-207B-492F-85EE-EAE2C0E6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B2"/>
    <w:pPr>
      <w:ind w:left="720"/>
      <w:contextualSpacing/>
    </w:pPr>
  </w:style>
  <w:style w:type="paragraph" w:styleId="BalloonText">
    <w:name w:val="Balloon Text"/>
    <w:basedOn w:val="Normal"/>
    <w:link w:val="BalloonTextChar"/>
    <w:uiPriority w:val="99"/>
    <w:semiHidden/>
    <w:unhideWhenUsed/>
    <w:rsid w:val="000B1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9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John M.</dc:creator>
  <cp:keywords/>
  <dc:description/>
  <cp:lastModifiedBy>Wolfe, Lauren M.</cp:lastModifiedBy>
  <cp:revision>4</cp:revision>
  <cp:lastPrinted>2016-03-07T18:37:00Z</cp:lastPrinted>
  <dcterms:created xsi:type="dcterms:W3CDTF">2015-11-12T14:51:00Z</dcterms:created>
  <dcterms:modified xsi:type="dcterms:W3CDTF">2016-03-07T19:25:00Z</dcterms:modified>
</cp:coreProperties>
</file>